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D76D0">
        <w:rPr>
          <w:b/>
          <w:bCs/>
        </w:rPr>
        <w:t>23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04BC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D76D0" w:rsidRPr="00FD76D0">
        <w:rPr>
          <w:color w:val="000000"/>
          <w:sz w:val="22"/>
          <w:szCs w:val="22"/>
        </w:rPr>
        <w:t xml:space="preserve">Комплект манжеты </w:t>
      </w:r>
      <w:proofErr w:type="spellStart"/>
      <w:r w:rsidR="00FD76D0" w:rsidRPr="00FD76D0">
        <w:rPr>
          <w:color w:val="000000"/>
          <w:sz w:val="22"/>
          <w:szCs w:val="22"/>
        </w:rPr>
        <w:t>термоусаживающейся</w:t>
      </w:r>
      <w:proofErr w:type="spellEnd"/>
      <w:r w:rsidR="00FD76D0" w:rsidRPr="00FD76D0">
        <w:rPr>
          <w:color w:val="000000"/>
          <w:sz w:val="22"/>
          <w:szCs w:val="22"/>
        </w:rPr>
        <w:t xml:space="preserve"> ТИАЛ-М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</w:t>
      </w:r>
      <w:bookmarkStart w:id="0" w:name="_GoBack"/>
      <w:bookmarkEnd w:id="0"/>
      <w:r w:rsidR="00223D80">
        <w:rPr>
          <w:b/>
          <w:bCs/>
        </w:rPr>
        <w:t>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04BC8">
        <w:rPr>
          <w:b/>
        </w:rPr>
        <w:t>30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604BC8">
        <w:rPr>
          <w:b/>
        </w:rPr>
        <w:t>12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FD76D0">
        <w:t>23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04BC8">
        <w:rPr>
          <w:b/>
          <w:color w:val="FF0000"/>
        </w:rPr>
        <w:t>с «30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604BC8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1BC5-46AB-4278-BAEA-6CF9676F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479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282</cp:revision>
  <cp:lastPrinted>2020-01-28T11:51:00Z</cp:lastPrinted>
  <dcterms:created xsi:type="dcterms:W3CDTF">2019-07-16T10:01:00Z</dcterms:created>
  <dcterms:modified xsi:type="dcterms:W3CDTF">2020-01-29T11:20:00Z</dcterms:modified>
</cp:coreProperties>
</file>